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D" w:rsidRPr="00947F8D" w:rsidRDefault="00947F8D" w:rsidP="00947F8D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7F8D" w:rsidRPr="00947F8D" w:rsidRDefault="00947F8D" w:rsidP="00947F8D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7F8D" w:rsidRPr="00947F8D" w:rsidRDefault="00947F8D" w:rsidP="00BD5443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47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МЕРКИ И ПОЛИТИКИ ЗА ПРЕВЕНЦИЯ И ПОДКРЕПА НА УЧЕНИЦИТЕ. ОСИГУРЯВАНЕ НА ПОЗИТИВНА ОБРАЗОВАТЕЛНА СРЕДА</w:t>
      </w:r>
    </w:p>
    <w:tbl>
      <w:tblPr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  <w:gridCol w:w="2108"/>
        <w:gridCol w:w="1878"/>
        <w:gridCol w:w="12"/>
      </w:tblGrid>
      <w:tr w:rsidR="00947F8D" w:rsidRPr="00947F8D" w:rsidTr="00683931">
        <w:trPr>
          <w:gridAfter w:val="1"/>
          <w:wAfter w:w="12" w:type="dxa"/>
          <w:trHeight w:val="272"/>
        </w:trPr>
        <w:tc>
          <w:tcPr>
            <w:tcW w:w="10768" w:type="dxa"/>
            <w:shd w:val="clear" w:color="auto" w:fill="F2F2F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Дейности за реализиране на мерките и политиките</w:t>
            </w:r>
          </w:p>
        </w:tc>
        <w:tc>
          <w:tcPr>
            <w:tcW w:w="2108" w:type="dxa"/>
            <w:shd w:val="clear" w:color="auto" w:fill="F2F2F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Изпълнител/и</w:t>
            </w:r>
          </w:p>
        </w:tc>
        <w:tc>
          <w:tcPr>
            <w:tcW w:w="1878" w:type="dxa"/>
            <w:shd w:val="clear" w:color="auto" w:fill="F2F2F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Срок</w:t>
            </w:r>
          </w:p>
        </w:tc>
      </w:tr>
      <w:tr w:rsidR="00947F8D" w:rsidRPr="00947F8D" w:rsidTr="00683931">
        <w:trPr>
          <w:trHeight w:val="545"/>
        </w:trPr>
        <w:tc>
          <w:tcPr>
            <w:tcW w:w="14766" w:type="dxa"/>
            <w:gridSpan w:val="4"/>
            <w:shd w:val="clear" w:color="auto" w:fill="F2F2F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 ПРЕВЕНЦИЯ И ПОДКРЕПА НА УЧЕНИЦИТЕ. ОСИГУРЯВАНЕ НА ПОЗИТИВНА ОБРАЗОВАТЕЛНА СРЕДА</w:t>
            </w:r>
          </w:p>
        </w:tc>
      </w:tr>
      <w:tr w:rsidR="00947F8D" w:rsidRPr="00947F8D" w:rsidTr="00683931">
        <w:trPr>
          <w:gridAfter w:val="1"/>
          <w:wAfter w:w="12" w:type="dxa"/>
          <w:trHeight w:val="1120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1.1. Приемане на политики и мерки за превенция на отпадането от училище в съответствие с Областната стратегия за ограничаване на отпадането от училище и намаляване дела на преждевременно напусналите образователната система в област Пловдив 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изготвяне и публикуване на Областна стратегия</w:t>
            </w:r>
          </w:p>
        </w:tc>
      </w:tr>
      <w:tr w:rsidR="00947F8D" w:rsidRPr="00947F8D" w:rsidTr="00683931">
        <w:trPr>
          <w:gridAfter w:val="1"/>
          <w:wAfter w:w="12" w:type="dxa"/>
          <w:trHeight w:val="1105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 Сформиране на училищни екипи за подкрепа на личностното развитие на ученици в риск съгласно разпоредбите на ЗПУО и Наредбата за приобщаващото образование.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 през учебната година</w:t>
            </w:r>
          </w:p>
        </w:tc>
      </w:tr>
      <w:tr w:rsidR="00947F8D" w:rsidRPr="00947F8D" w:rsidTr="00683931">
        <w:trPr>
          <w:gridAfter w:val="1"/>
          <w:wAfter w:w="12" w:type="dxa"/>
          <w:trHeight w:val="1392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Прилагане на нови подходи в работата с родителите: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участие в дейността на обществения съвет;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алтернативни родителски срещи;</w:t>
            </w:r>
            <w:bookmarkStart w:id="0" w:name="_GoBack"/>
            <w:bookmarkEnd w:id="0"/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съвместни дейности – по паралелки;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индивидуална работа с родители на застрашени от отпадане деца.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  учебната година</w:t>
            </w:r>
          </w:p>
        </w:tc>
      </w:tr>
      <w:tr w:rsidR="00947F8D" w:rsidRPr="00947F8D" w:rsidTr="00683931">
        <w:trPr>
          <w:gridAfter w:val="1"/>
          <w:wAfter w:w="12" w:type="dxa"/>
          <w:trHeight w:val="560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1.4. Включване в плана на класните ръководители на дейности за превенция на отпадане и работа с ученици в риск и техните родители.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Септември 2020 г.</w:t>
            </w:r>
          </w:p>
        </w:tc>
      </w:tr>
      <w:tr w:rsidR="00947F8D" w:rsidRPr="00947F8D" w:rsidTr="00683931">
        <w:trPr>
          <w:gridAfter w:val="1"/>
          <w:wAfter w:w="12" w:type="dxa"/>
          <w:trHeight w:val="1953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1.5. Включване на учениците в риск от отпадане в специфични училищни дейности: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за изява на творческия им потенциал – училищни празници, състезания, конкурси и др.; 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инициативи, насочени към гражданско, екологично, патриотично възпитание; 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свободен достъп до училищна спортна база;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кариерно ориентиране и консултиране;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превенция на рисковете и здравословни житейски избори.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Ръководители на групи, учители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  учебната година</w:t>
            </w:r>
          </w:p>
        </w:tc>
      </w:tr>
      <w:tr w:rsidR="00947F8D" w:rsidRPr="00947F8D" w:rsidTr="00683931">
        <w:trPr>
          <w:gridAfter w:val="1"/>
          <w:wAfter w:w="12" w:type="dxa"/>
          <w:trHeight w:val="1377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1.6. Създаване на подкрепяща среда за учениците със специални образователни потребности (СОП) и условия за приобщаващо образование за ученици в риск от отпадане: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изготвяне на индивидуални учебни програми и планове за подкрепа за личностното развитие на учениците в риск и с ниска мотивация;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консултиране и допълнителна работа;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целенасочена подготовка за НВО и ДЗИ;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недопускане на прояви на агресия и тормоз.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Учители от училището и РЦ за подкрепа на процеса на приобщаващото образование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  учебната година</w:t>
            </w:r>
          </w:p>
        </w:tc>
      </w:tr>
      <w:tr w:rsidR="00947F8D" w:rsidRPr="00947F8D" w:rsidTr="00683931">
        <w:trPr>
          <w:trHeight w:val="272"/>
        </w:trPr>
        <w:tc>
          <w:tcPr>
            <w:tcW w:w="14766" w:type="dxa"/>
            <w:gridSpan w:val="4"/>
            <w:shd w:val="clear" w:color="auto" w:fill="F2F2F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2F2F2"/>
                <w:lang w:eastAsia="bg-BG"/>
              </w:rPr>
              <w:t>. ИНСТИТУЦИОНАЛНИ ДЕЙНОСТИ</w:t>
            </w:r>
          </w:p>
        </w:tc>
      </w:tr>
      <w:tr w:rsidR="00947F8D" w:rsidRPr="00947F8D" w:rsidTr="00683931">
        <w:trPr>
          <w:gridAfter w:val="1"/>
          <w:wAfter w:w="12" w:type="dxa"/>
          <w:trHeight w:val="832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Повишаване на уменията на педагогическите специалисти за: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работа с ученици с различни обучителни затруднения; 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успешно взаимодействие между училището и семейството.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Главни учители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Съгласно плана за квалификация</w:t>
            </w:r>
          </w:p>
        </w:tc>
      </w:tr>
      <w:tr w:rsidR="00947F8D" w:rsidRPr="00947F8D" w:rsidTr="00683931">
        <w:trPr>
          <w:gridAfter w:val="1"/>
          <w:wAfter w:w="12" w:type="dxa"/>
          <w:trHeight w:val="1120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2.2. Осигуряване на безплатен транспорт за ученици, които изпитват финансови затруднения при осигуряване на средства за транспорт. 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счетоводител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необходимост, след решение на ПС</w:t>
            </w:r>
          </w:p>
        </w:tc>
      </w:tr>
      <w:tr w:rsidR="00947F8D" w:rsidRPr="00947F8D" w:rsidTr="00683931">
        <w:trPr>
          <w:gridAfter w:val="1"/>
          <w:wAfter w:w="12" w:type="dxa"/>
          <w:trHeight w:val="817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2.3. Изплащане на стипендии при условията и по реда на ПМС № 328/ 21.12.2017, изменение с Постановление № 20/ 01.02.2019г.  за условията за получаване на стипендии от учениците след завършено основно образование.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счетоводител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  учебната година</w:t>
            </w:r>
          </w:p>
        </w:tc>
      </w:tr>
      <w:tr w:rsidR="00947F8D" w:rsidRPr="00947F8D" w:rsidTr="00683931">
        <w:trPr>
          <w:gridAfter w:val="1"/>
          <w:wAfter w:w="12" w:type="dxa"/>
          <w:trHeight w:val="560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2.4. Консултиране на учениците в риск и родителите им относно възможностите за продължаване на обучението във форми, различни от дневна форма на обучение.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ЗДУД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  учебната година</w:t>
            </w:r>
          </w:p>
        </w:tc>
      </w:tr>
      <w:tr w:rsidR="00947F8D" w:rsidRPr="00947F8D" w:rsidTr="00683931">
        <w:trPr>
          <w:gridAfter w:val="1"/>
          <w:wAfter w:w="12" w:type="dxa"/>
          <w:trHeight w:val="1665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2.5. Ежемесечно подаване на информация в ИСРМ за ученици с 5 и повече отсъствия по неуважителни причини. 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ръководители, Определено длъжностно лице за работа в ИСРМ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4-то число на месеца</w:t>
            </w:r>
          </w:p>
        </w:tc>
      </w:tr>
      <w:tr w:rsidR="00947F8D" w:rsidRPr="00947F8D" w:rsidTr="00683931">
        <w:trPr>
          <w:gridAfter w:val="1"/>
          <w:wAfter w:w="12" w:type="dxa"/>
          <w:trHeight w:val="545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2.6. Ежемесечно подаване на информация за отсъствията на учениците чрез информационната система на МОН – модул „Отсъствия“.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5-то число на месеца</w:t>
            </w:r>
          </w:p>
        </w:tc>
      </w:tr>
      <w:tr w:rsidR="00947F8D" w:rsidRPr="00947F8D" w:rsidTr="00683931">
        <w:trPr>
          <w:gridAfter w:val="1"/>
          <w:wAfter w:w="12" w:type="dxa"/>
          <w:trHeight w:val="1392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2.7. Обхват на учениците, подлежащи на задължително училищно обучение до 16-годишна възраст: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отразяване на движението на учениците;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проследяване на преместването, писма от/до приемащите училища и съответните общини.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ЗДУД 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Уч.2020/2021 г.</w:t>
            </w:r>
          </w:p>
        </w:tc>
      </w:tr>
      <w:tr w:rsidR="00947F8D" w:rsidRPr="00947F8D" w:rsidTr="00683931">
        <w:trPr>
          <w:gridAfter w:val="1"/>
          <w:wAfter w:w="12" w:type="dxa"/>
          <w:trHeight w:val="832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2.8. Контрол по спазване на задълженията на учителите по регистриране на отсъствията на учениците, посещаемостта на учебните часове и извънучебните дейности.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Ежемесечно </w:t>
            </w:r>
          </w:p>
        </w:tc>
      </w:tr>
      <w:tr w:rsidR="00947F8D" w:rsidRPr="00947F8D" w:rsidTr="00683931">
        <w:trPr>
          <w:gridAfter w:val="1"/>
          <w:wAfter w:w="12" w:type="dxa"/>
          <w:trHeight w:val="545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2.9. Контрол по спазване на задълженията на класните ръководители за оформяне и отчитане на отсъствията на учениците.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Ежемесечно </w:t>
            </w:r>
          </w:p>
        </w:tc>
      </w:tr>
      <w:tr w:rsidR="00947F8D" w:rsidRPr="00947F8D" w:rsidTr="00683931">
        <w:trPr>
          <w:gridAfter w:val="1"/>
          <w:wAfter w:w="12" w:type="dxa"/>
          <w:trHeight w:val="545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2.10. Извършване на своевременна оценка на риска от отпадане и адекватна реакция спрямо ученици, застрашени от отпадане.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  учебната година</w:t>
            </w:r>
          </w:p>
        </w:tc>
      </w:tr>
      <w:tr w:rsidR="00947F8D" w:rsidRPr="00947F8D" w:rsidTr="00683931">
        <w:trPr>
          <w:gridAfter w:val="1"/>
          <w:wAfter w:w="12" w:type="dxa"/>
          <w:trHeight w:val="832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2.11. Уведомяване на институциите (Община, МКБППМН, Дирекция „Социално подпомагане“) за прилагане на законови лостове по отношение на родителите, които не осигуряват присъствието на децата си в училище.</w:t>
            </w: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</w:t>
            </w:r>
          </w:p>
        </w:tc>
      </w:tr>
      <w:tr w:rsidR="00947F8D" w:rsidRPr="00947F8D" w:rsidTr="00683931">
        <w:trPr>
          <w:gridAfter w:val="1"/>
          <w:wAfter w:w="12" w:type="dxa"/>
          <w:trHeight w:val="1105"/>
        </w:trPr>
        <w:tc>
          <w:tcPr>
            <w:tcW w:w="1076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2.12. Работа с родителите, които не осигуряват присъствието на децата си в училище: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информиране и консултиране на родителите по изпълнение на задълженията за осигуряване присъствието на децата им в училище, отговорности и превенция;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0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78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</w:t>
            </w:r>
          </w:p>
        </w:tc>
      </w:tr>
    </w:tbl>
    <w:p w:rsidR="00947F8D" w:rsidRPr="00947F8D" w:rsidRDefault="00947F8D" w:rsidP="00947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7F8D" w:rsidRPr="00947F8D" w:rsidRDefault="00947F8D" w:rsidP="00947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7F8D" w:rsidRPr="00947F8D" w:rsidRDefault="00947F8D" w:rsidP="00947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47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ІV. ПЛАН ЗА ИЗПЪЛНЕНИЕ  НА ПРОГРАМАТА</w:t>
      </w:r>
    </w:p>
    <w:p w:rsidR="00947F8D" w:rsidRPr="00947F8D" w:rsidRDefault="00947F8D" w:rsidP="00947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4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191"/>
        <w:gridCol w:w="538"/>
        <w:gridCol w:w="195"/>
        <w:gridCol w:w="648"/>
        <w:gridCol w:w="1979"/>
        <w:gridCol w:w="214"/>
        <w:gridCol w:w="3485"/>
        <w:gridCol w:w="6"/>
      </w:tblGrid>
      <w:tr w:rsidR="00947F8D" w:rsidRPr="00947F8D" w:rsidTr="00683931">
        <w:trPr>
          <w:trHeight w:val="531"/>
        </w:trPr>
        <w:tc>
          <w:tcPr>
            <w:tcW w:w="14780" w:type="dxa"/>
            <w:gridSpan w:val="9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Осигуряване на позитивна образователна среда- училищен климат, атмосфера на взаимодействие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Разработване и изпълнение на политики в училището</w:t>
            </w:r>
          </w:p>
        </w:tc>
      </w:tr>
      <w:tr w:rsidR="00947F8D" w:rsidRPr="00947F8D" w:rsidTr="00683931">
        <w:trPr>
          <w:gridAfter w:val="1"/>
          <w:wAfter w:w="6" w:type="dxa"/>
          <w:trHeight w:val="234"/>
        </w:trPr>
        <w:tc>
          <w:tcPr>
            <w:tcW w:w="5524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Дейности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Отговорник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Срок за изпълнение</w:t>
            </w:r>
          </w:p>
        </w:tc>
        <w:tc>
          <w:tcPr>
            <w:tcW w:w="3485" w:type="dxa"/>
            <w:tcBorders>
              <w:top w:val="single" w:sz="4" w:space="0" w:color="000000"/>
            </w:tcBorders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Индикатори</w:t>
            </w:r>
          </w:p>
        </w:tc>
      </w:tr>
      <w:tr w:rsidR="00947F8D" w:rsidRPr="00947F8D" w:rsidTr="00683931">
        <w:trPr>
          <w:gridAfter w:val="1"/>
          <w:wAfter w:w="6" w:type="dxa"/>
          <w:trHeight w:val="63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Прилагане на специфични политики и мерки за превенция на ранното напускане на училище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ученици в началото и в края на учебната година</w:t>
            </w:r>
          </w:p>
        </w:tc>
      </w:tr>
      <w:tr w:rsidR="00947F8D" w:rsidRPr="00947F8D" w:rsidTr="00683931">
        <w:trPr>
          <w:gridAfter w:val="1"/>
          <w:wAfter w:w="6" w:type="dxa"/>
          <w:trHeight w:val="63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Съставяне на отчети и анализ на класните ръководители за проследяване на преместването и отсъствията на учениците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 Педагогически съветник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преместени ученици и брой извинени и неизвинени отсъствия</w:t>
            </w:r>
          </w:p>
        </w:tc>
      </w:tr>
      <w:tr w:rsidR="00947F8D" w:rsidRPr="00947F8D" w:rsidTr="00683931">
        <w:trPr>
          <w:gridAfter w:val="1"/>
          <w:wAfter w:w="6" w:type="dxa"/>
          <w:trHeight w:val="856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Повишаване интереса на учениците към работата в екип чрез участие в училищни кампании и събития, отбелязване на важни дати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съветник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кампании, чествания и брой участвали ученици</w:t>
            </w:r>
          </w:p>
        </w:tc>
      </w:tr>
      <w:tr w:rsidR="00947F8D" w:rsidRPr="00947F8D" w:rsidTr="00683931">
        <w:trPr>
          <w:gridAfter w:val="1"/>
          <w:wAfter w:w="6" w:type="dxa"/>
          <w:trHeight w:val="63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Осъществяване на контрол за редовно и точно вписване на отсъствията на учениците в училищната документация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извършени проверки</w:t>
            </w:r>
          </w:p>
        </w:tc>
      </w:tr>
      <w:tr w:rsidR="00947F8D" w:rsidRPr="00947F8D" w:rsidTr="00683931">
        <w:trPr>
          <w:gridAfter w:val="1"/>
          <w:wAfter w:w="6" w:type="dxa"/>
          <w:trHeight w:val="840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Провеждане на съвместни информационни кампании със специалисти за намаляване на риска от преждевременно напускане на училище и обмен на добри практики 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Местни организации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информационни кампании</w:t>
            </w:r>
          </w:p>
        </w:tc>
      </w:tr>
      <w:tr w:rsidR="00947F8D" w:rsidRPr="00947F8D" w:rsidTr="00683931">
        <w:trPr>
          <w:gridAfter w:val="1"/>
          <w:wAfter w:w="6" w:type="dxa"/>
          <w:trHeight w:val="852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за намаляване на риска от преждевременно напускане на училище чрез участие в Национални програми и проекти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екипи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Национални програми и проекти</w:t>
            </w:r>
          </w:p>
        </w:tc>
      </w:tr>
      <w:tr w:rsidR="00947F8D" w:rsidRPr="00947F8D" w:rsidTr="00683931">
        <w:trPr>
          <w:gridAfter w:val="1"/>
          <w:wAfter w:w="6" w:type="dxa"/>
          <w:trHeight w:val="622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Организиране на разнообразни извънкласни и извънучилищни дейности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екипи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обхванати ученици и видове извънкласни и извънучилищни дейности</w:t>
            </w:r>
          </w:p>
        </w:tc>
      </w:tr>
      <w:tr w:rsidR="00947F8D" w:rsidRPr="00947F8D" w:rsidTr="00683931">
        <w:trPr>
          <w:gridAfter w:val="1"/>
          <w:wAfter w:w="6" w:type="dxa"/>
          <w:trHeight w:val="1059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Осъществяване на контрол върху работата на класните ръководители по превенция на ранното напускане на училище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</w:t>
            </w:r>
          </w:p>
        </w:tc>
        <w:tc>
          <w:tcPr>
            <w:tcW w:w="2841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485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проведени разговори с родители.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Планирани в годишния тематичен план часове за превенция.</w:t>
            </w:r>
          </w:p>
        </w:tc>
      </w:tr>
      <w:tr w:rsidR="00947F8D" w:rsidRPr="00947F8D" w:rsidTr="00683931">
        <w:trPr>
          <w:trHeight w:val="420"/>
        </w:trPr>
        <w:tc>
          <w:tcPr>
            <w:tcW w:w="14780" w:type="dxa"/>
            <w:gridSpan w:val="9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Повишаване качеството на образование като предпоставка за развитие на личността и предотвратяване на преждевременното напускане на училище</w:t>
            </w:r>
          </w:p>
        </w:tc>
      </w:tr>
      <w:tr w:rsidR="00947F8D" w:rsidRPr="00947F8D" w:rsidTr="00683931">
        <w:trPr>
          <w:gridAfter w:val="1"/>
          <w:wAfter w:w="6" w:type="dxa"/>
          <w:trHeight w:val="1048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Квалификация на педагогическите специалисти, насочена към идентифициране и справяне със случаите на риск от преждевременно напускане на училище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2627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педагогически специалисти преминали обучение </w:t>
            </w:r>
          </w:p>
        </w:tc>
      </w:tr>
      <w:tr w:rsidR="00947F8D" w:rsidRPr="00947F8D" w:rsidTr="00683931">
        <w:trPr>
          <w:gridAfter w:val="1"/>
          <w:wAfter w:w="6" w:type="dxa"/>
          <w:trHeight w:val="63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Обмен на добри практики в училище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главни учители методични обединения</w:t>
            </w:r>
          </w:p>
        </w:tc>
        <w:tc>
          <w:tcPr>
            <w:tcW w:w="2627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на проведените дейности </w:t>
            </w:r>
          </w:p>
        </w:tc>
      </w:tr>
      <w:tr w:rsidR="00947F8D" w:rsidRPr="00947F8D" w:rsidTr="00683931">
        <w:trPr>
          <w:gridAfter w:val="1"/>
          <w:wAfter w:w="6" w:type="dxa"/>
          <w:trHeight w:val="876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По-голяма атрактивност на преподавания материал чрез  електронни уроци, интерактивни методи, онагледяване, практическа насоченост и др.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</w:t>
            </w:r>
          </w:p>
        </w:tc>
        <w:tc>
          <w:tcPr>
            <w:tcW w:w="2627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тематични проверки, квалификационни форми, неизвинени отсъствия</w:t>
            </w:r>
          </w:p>
        </w:tc>
      </w:tr>
      <w:tr w:rsidR="00947F8D" w:rsidRPr="00947F8D" w:rsidTr="00683931">
        <w:trPr>
          <w:gridAfter w:val="1"/>
          <w:wAfter w:w="6" w:type="dxa"/>
          <w:trHeight w:val="63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Планиране и реализиране на обучение, което е ориентирано към потребностите на всеки ученик.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 Учители</w:t>
            </w:r>
          </w:p>
        </w:tc>
        <w:tc>
          <w:tcPr>
            <w:tcW w:w="2627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участия в извънкласни дейности</w:t>
            </w:r>
          </w:p>
        </w:tc>
      </w:tr>
      <w:tr w:rsidR="00947F8D" w:rsidRPr="00947F8D" w:rsidTr="00683931">
        <w:trPr>
          <w:gridAfter w:val="1"/>
          <w:wAfter w:w="6" w:type="dxa"/>
          <w:trHeight w:val="358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Изграждане на сътрудничество </w:t>
            </w:r>
            <w:proofErr w:type="spellStart"/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мужду</w:t>
            </w:r>
            <w:proofErr w:type="spellEnd"/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бизнес организациите и ПГХТТ за практическа реализация на завършилите и придобили професия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Учители по професионална подготовка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Бизнес- организации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27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проведени практики </w:t>
            </w:r>
          </w:p>
        </w:tc>
      </w:tr>
      <w:tr w:rsidR="00947F8D" w:rsidRPr="00947F8D" w:rsidTr="00683931">
        <w:trPr>
          <w:gridAfter w:val="1"/>
          <w:wAfter w:w="6" w:type="dxa"/>
          <w:trHeight w:val="358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 на движението на учениците и причини за напускането им.</w:t>
            </w:r>
          </w:p>
        </w:tc>
        <w:tc>
          <w:tcPr>
            <w:tcW w:w="2924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27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напуснали ученици и причини</w:t>
            </w:r>
          </w:p>
        </w:tc>
      </w:tr>
      <w:tr w:rsidR="00947F8D" w:rsidRPr="00947F8D" w:rsidTr="00683931">
        <w:trPr>
          <w:trHeight w:val="420"/>
        </w:trPr>
        <w:tc>
          <w:tcPr>
            <w:tcW w:w="14780" w:type="dxa"/>
            <w:gridSpan w:val="9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Достъп до качествено образование за деца и ученици със специални образователни потребности</w:t>
            </w:r>
          </w:p>
        </w:tc>
      </w:tr>
      <w:tr w:rsidR="00947F8D" w:rsidRPr="00947F8D" w:rsidTr="00683931">
        <w:trPr>
          <w:gridAfter w:val="1"/>
          <w:wAfter w:w="6" w:type="dxa"/>
          <w:trHeight w:val="426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Развитие капацитета на учителите за работа с учениците със СОП</w:t>
            </w:r>
          </w:p>
        </w:tc>
        <w:tc>
          <w:tcPr>
            <w:tcW w:w="2191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3360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учители преминали квалификация</w:t>
            </w:r>
          </w:p>
        </w:tc>
      </w:tr>
      <w:tr w:rsidR="00947F8D" w:rsidRPr="00947F8D" w:rsidTr="00683931">
        <w:trPr>
          <w:gridAfter w:val="1"/>
          <w:wAfter w:w="6" w:type="dxa"/>
          <w:trHeight w:val="1059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Подобряване на възможностите за обучение на деца със СОП в риск от отпадане: осигуряване на допълнителна подкрепа на децата и учениците със СОП от специалистите.</w:t>
            </w:r>
          </w:p>
        </w:tc>
        <w:tc>
          <w:tcPr>
            <w:tcW w:w="2191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3360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назначени специалисти</w:t>
            </w:r>
          </w:p>
        </w:tc>
      </w:tr>
      <w:tr w:rsidR="00947F8D" w:rsidRPr="00947F8D" w:rsidTr="00683931">
        <w:trPr>
          <w:trHeight w:val="207"/>
        </w:trPr>
        <w:tc>
          <w:tcPr>
            <w:tcW w:w="14780" w:type="dxa"/>
            <w:gridSpan w:val="9"/>
            <w:tcBorders>
              <w:right w:val="single" w:sz="4" w:space="0" w:color="000000"/>
            </w:tcBorders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Повишаване участието и ангажираността на родителите</w:t>
            </w:r>
          </w:p>
        </w:tc>
      </w:tr>
      <w:tr w:rsidR="00947F8D" w:rsidRPr="00947F8D" w:rsidTr="00683931">
        <w:trPr>
          <w:gridAfter w:val="1"/>
          <w:wAfter w:w="6" w:type="dxa"/>
          <w:trHeight w:val="867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Утвърждаване на добри практики за включване на родителите и местната общност в мерки за предотвратяване на преждевременното напускане на училище</w:t>
            </w:r>
          </w:p>
        </w:tc>
        <w:tc>
          <w:tcPr>
            <w:tcW w:w="272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съветник</w:t>
            </w:r>
          </w:p>
        </w:tc>
        <w:tc>
          <w:tcPr>
            <w:tcW w:w="2822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реализирани мероприятия</w:t>
            </w:r>
          </w:p>
        </w:tc>
      </w:tr>
      <w:tr w:rsidR="00947F8D" w:rsidRPr="00947F8D" w:rsidTr="00683931">
        <w:trPr>
          <w:gridAfter w:val="1"/>
          <w:wAfter w:w="6" w:type="dxa"/>
          <w:trHeight w:val="169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Грижи за предотвратяване на ранните бракове и ранни раждания - провеждане на беседи с подрастващите за начина на предпазване от ранна бременност, за опасностите, които крие ранната бременност за майката и бебето, за риска от раждане на деца с вродени аномалии, наследствени болести </w:t>
            </w:r>
          </w:p>
        </w:tc>
        <w:tc>
          <w:tcPr>
            <w:tcW w:w="272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съветник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Учители по биология и здравно образование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2822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реализирани мероприятия</w:t>
            </w:r>
          </w:p>
        </w:tc>
      </w:tr>
      <w:tr w:rsidR="00947F8D" w:rsidRPr="00947F8D" w:rsidTr="00683931">
        <w:trPr>
          <w:gridAfter w:val="1"/>
          <w:wAfter w:w="6" w:type="dxa"/>
          <w:trHeight w:val="622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Провеждане на родителски срещи чрез прилагане на интерактивни методи </w:t>
            </w:r>
          </w:p>
        </w:tc>
        <w:tc>
          <w:tcPr>
            <w:tcW w:w="272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съветник</w:t>
            </w:r>
          </w:p>
        </w:tc>
        <w:tc>
          <w:tcPr>
            <w:tcW w:w="2822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проведени родителски срещи по нетрадиционен начин</w:t>
            </w:r>
          </w:p>
        </w:tc>
      </w:tr>
      <w:tr w:rsidR="00947F8D" w:rsidRPr="00947F8D" w:rsidTr="00683931">
        <w:trPr>
          <w:gridAfter w:val="1"/>
          <w:wAfter w:w="6" w:type="dxa"/>
          <w:trHeight w:val="852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Интензифициране на взаимодействието между родителското настоятелство и ръководството и цялостната педагогическа колегия</w:t>
            </w:r>
          </w:p>
        </w:tc>
        <w:tc>
          <w:tcPr>
            <w:tcW w:w="272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Педагогическа колегия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Училищно настоятелство</w:t>
            </w:r>
          </w:p>
        </w:tc>
        <w:tc>
          <w:tcPr>
            <w:tcW w:w="2822" w:type="dxa"/>
            <w:gridSpan w:val="3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реализирани инициативи</w:t>
            </w:r>
          </w:p>
        </w:tc>
      </w:tr>
      <w:tr w:rsidR="00947F8D" w:rsidRPr="00947F8D" w:rsidTr="00683931">
        <w:trPr>
          <w:trHeight w:val="420"/>
        </w:trPr>
        <w:tc>
          <w:tcPr>
            <w:tcW w:w="14780" w:type="dxa"/>
            <w:gridSpan w:val="9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Утвърждаване на индивидуалното и групово наставничество</w:t>
            </w:r>
          </w:p>
        </w:tc>
      </w:tr>
      <w:tr w:rsidR="00947F8D" w:rsidRPr="00947F8D" w:rsidTr="00683931">
        <w:trPr>
          <w:gridAfter w:val="1"/>
          <w:wAfter w:w="6" w:type="dxa"/>
          <w:trHeight w:val="840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Планиране на дейности в плана на класния ръководител, насочени към идентифициране на ученици в риск и към индивидуалното им консултиране</w:t>
            </w:r>
          </w:p>
        </w:tc>
        <w:tc>
          <w:tcPr>
            <w:tcW w:w="3572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979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проведени беседи и/или инициативи</w:t>
            </w:r>
          </w:p>
        </w:tc>
      </w:tr>
      <w:tr w:rsidR="00947F8D" w:rsidRPr="00947F8D" w:rsidTr="00683931">
        <w:trPr>
          <w:gridAfter w:val="1"/>
          <w:wAfter w:w="6" w:type="dxa"/>
          <w:trHeight w:val="63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Инициативи за подпомагане на ученици в риск от техни съученици</w:t>
            </w:r>
          </w:p>
        </w:tc>
        <w:tc>
          <w:tcPr>
            <w:tcW w:w="3572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Ръководство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съветник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979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реализирани инициативи</w:t>
            </w:r>
          </w:p>
        </w:tc>
      </w:tr>
      <w:tr w:rsidR="00947F8D" w:rsidRPr="00947F8D" w:rsidTr="00683931">
        <w:trPr>
          <w:gridAfter w:val="1"/>
          <w:wAfter w:w="6" w:type="dxa"/>
          <w:trHeight w:val="633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Развитие на практиката  ученик – наставник с привличане на ученици доброволци от горните класове за наставници</w:t>
            </w:r>
          </w:p>
        </w:tc>
        <w:tc>
          <w:tcPr>
            <w:tcW w:w="3572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Ръководство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Педагогически съветник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979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инициативи</w:t>
            </w:r>
          </w:p>
        </w:tc>
      </w:tr>
      <w:tr w:rsidR="00947F8D" w:rsidRPr="00947F8D" w:rsidTr="00683931">
        <w:trPr>
          <w:trHeight w:val="241"/>
        </w:trPr>
        <w:tc>
          <w:tcPr>
            <w:tcW w:w="14780" w:type="dxa"/>
            <w:gridSpan w:val="9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Кариерно ориентиране и консултиране</w:t>
            </w:r>
          </w:p>
        </w:tc>
      </w:tr>
      <w:tr w:rsidR="00947F8D" w:rsidRPr="00947F8D" w:rsidTr="00683931">
        <w:trPr>
          <w:gridAfter w:val="1"/>
          <w:wAfter w:w="6" w:type="dxa"/>
          <w:trHeight w:val="1059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кампании за популяризиране на ползата от придобиване на професионална квалификация като възможност за реализация при риск от преждевременно напускане на училище</w:t>
            </w:r>
          </w:p>
        </w:tc>
        <w:tc>
          <w:tcPr>
            <w:tcW w:w="3572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Учители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Родители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Представители на бизнеса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кампании</w:t>
            </w:r>
          </w:p>
        </w:tc>
      </w:tr>
      <w:tr w:rsidR="00947F8D" w:rsidRPr="00947F8D" w:rsidTr="00683931">
        <w:trPr>
          <w:trHeight w:val="420"/>
        </w:trPr>
        <w:tc>
          <w:tcPr>
            <w:tcW w:w="14780" w:type="dxa"/>
            <w:gridSpan w:val="9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Подпомагане на ученици, застрашени от преждевременно напускане на училище по финансови причини</w:t>
            </w:r>
          </w:p>
        </w:tc>
      </w:tr>
      <w:tr w:rsidR="00947F8D" w:rsidRPr="00947F8D" w:rsidTr="00683931">
        <w:trPr>
          <w:gridAfter w:val="1"/>
          <w:wAfter w:w="6" w:type="dxa"/>
          <w:trHeight w:val="787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Подпомагане чрез осигуряване на финансова подкрепа под формата на транспортни карти и помощи</w:t>
            </w:r>
          </w:p>
        </w:tc>
        <w:tc>
          <w:tcPr>
            <w:tcW w:w="3572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карти за пътуване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отпуснати помощи</w:t>
            </w:r>
          </w:p>
        </w:tc>
      </w:tr>
      <w:tr w:rsidR="00947F8D" w:rsidRPr="00947F8D" w:rsidTr="00683931">
        <w:trPr>
          <w:trHeight w:val="420"/>
        </w:trPr>
        <w:tc>
          <w:tcPr>
            <w:tcW w:w="14780" w:type="dxa"/>
            <w:gridSpan w:val="9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 xml:space="preserve">Създаване на подходящи условия за </w:t>
            </w:r>
            <w:proofErr w:type="spellStart"/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>реинтегриране</w:t>
            </w:r>
            <w:proofErr w:type="spellEnd"/>
            <w:r w:rsidRPr="00947F8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bg-BG"/>
              </w:rPr>
              <w:t xml:space="preserve"> в образователната система на преждевременно напусналите</w:t>
            </w:r>
          </w:p>
        </w:tc>
      </w:tr>
      <w:tr w:rsidR="00947F8D" w:rsidRPr="00947F8D" w:rsidTr="00683931">
        <w:trPr>
          <w:gridAfter w:val="1"/>
          <w:wAfter w:w="6" w:type="dxa"/>
          <w:trHeight w:val="1048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условия в ПГХТТ за придобиване на квалификация по професии на лица, отпаднали или преждевременно напуснали</w:t>
            </w:r>
          </w:p>
        </w:tc>
        <w:tc>
          <w:tcPr>
            <w:tcW w:w="3572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Заместник- директор учебно- производствена дейност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Бизнес- организации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придобили квалификация по професия</w:t>
            </w:r>
          </w:p>
        </w:tc>
      </w:tr>
      <w:tr w:rsidR="00947F8D" w:rsidRPr="00947F8D" w:rsidTr="00683931">
        <w:trPr>
          <w:gridAfter w:val="1"/>
          <w:wAfter w:w="6" w:type="dxa"/>
          <w:trHeight w:val="1059"/>
        </w:trPr>
        <w:tc>
          <w:tcPr>
            <w:tcW w:w="5524" w:type="dxa"/>
          </w:tcPr>
          <w:p w:rsidR="00947F8D" w:rsidRPr="00947F8D" w:rsidRDefault="00947F8D" w:rsidP="00947F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Увеличаване на възможностите за учене на работното място, с акцент върху разкриването на повече места за стажуване и чиракуване и мотивиране на местния бизнес за приемане на стажанти и чираци</w:t>
            </w:r>
          </w:p>
        </w:tc>
        <w:tc>
          <w:tcPr>
            <w:tcW w:w="3572" w:type="dxa"/>
            <w:gridSpan w:val="4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Учители по професионална подготовка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Бизнес- организации</w:t>
            </w:r>
          </w:p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хода на учебната година</w:t>
            </w:r>
          </w:p>
        </w:tc>
        <w:tc>
          <w:tcPr>
            <w:tcW w:w="3699" w:type="dxa"/>
            <w:gridSpan w:val="2"/>
          </w:tcPr>
          <w:p w:rsidR="00947F8D" w:rsidRPr="00947F8D" w:rsidRDefault="00947F8D" w:rsidP="0094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3"/>
              </w:tabs>
              <w:spacing w:after="0" w:line="240" w:lineRule="auto"/>
              <w:ind w:right="1156" w:hanging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Брой разкрити         работни места</w:t>
            </w:r>
          </w:p>
        </w:tc>
      </w:tr>
    </w:tbl>
    <w:p w:rsidR="0063569B" w:rsidRDefault="0063569B" w:rsidP="00F77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:rsidR="001E5C18" w:rsidRDefault="00947F8D" w:rsidP="00F77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47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 xml:space="preserve">Допълнителни пояснения: </w:t>
      </w:r>
      <w:r w:rsidRPr="00947F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Предвидените дейности са заложени в годишния план на гимназията. По време на изпълнение на програмата се очакват промени на национално ниво в сферата на образованието, което е предпоставка за нанасяне на корекции в нея. Програмата е отворена за допълнения  от членовете на педагогическата колегия и подлежи на актуализ</w:t>
      </w:r>
      <w:r w:rsidR="006839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ация</w:t>
      </w:r>
    </w:p>
    <w:sectPr w:rsidR="001E5C18" w:rsidSect="00947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0485"/>
    <w:multiLevelType w:val="multilevel"/>
    <w:tmpl w:val="30E063C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721003"/>
    <w:multiLevelType w:val="multilevel"/>
    <w:tmpl w:val="F40E5EB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D9132B"/>
    <w:multiLevelType w:val="multilevel"/>
    <w:tmpl w:val="36B4194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15E2FA9"/>
    <w:multiLevelType w:val="multilevel"/>
    <w:tmpl w:val="514072B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C16FBA"/>
    <w:multiLevelType w:val="multilevel"/>
    <w:tmpl w:val="0A6C24C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DD51E3"/>
    <w:multiLevelType w:val="multilevel"/>
    <w:tmpl w:val="88EA095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E440FE"/>
    <w:multiLevelType w:val="multilevel"/>
    <w:tmpl w:val="3FEE09F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0394FCA"/>
    <w:multiLevelType w:val="multilevel"/>
    <w:tmpl w:val="A2DE916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8D"/>
    <w:rsid w:val="001E5C18"/>
    <w:rsid w:val="0063569B"/>
    <w:rsid w:val="00683931"/>
    <w:rsid w:val="00947F8D"/>
    <w:rsid w:val="00BD5443"/>
    <w:rsid w:val="00F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5BF"/>
  <w15:chartTrackingRefBased/>
  <w15:docId w15:val="{F71EAAE3-8762-4572-AFF3-586D81B8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2020-09-24T11:47:00Z</dcterms:created>
  <dcterms:modified xsi:type="dcterms:W3CDTF">2020-09-25T04:37:00Z</dcterms:modified>
</cp:coreProperties>
</file>